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sz w:val="28"/>
        </w:rPr>
        <w:t>ИНФОРМИРОВАННОЕ СОГЛАСИЕ НА ПСИХОЛОГИЧЕСКУЮ ПОМОЩЬ</w:t>
      </w:r>
    </w:p>
    <w:p>
      <w:pPr>
        <w:spacing w:after="120"/>
      </w:pPr>
      <w:r>
        <w:t>г. [город], «___» __________ 202__ г.</w:t>
      </w:r>
    </w:p>
    <w:p>
      <w:pPr>
        <w:spacing w:after="120"/>
      </w:pPr>
      <w:r>
        <w:t>Настоящим я, [ФИО клиента], подтверждаю, что ознакомлен(а) с характером психологической помощи, оказываемой [ФИО психолога / наименование организации], и добровольно выражаю согласие на участие в психологическом консультировании (психотерапевтической работе) на следующих условиях.</w:t>
      </w:r>
    </w:p>
    <w:p>
      <w:pPr>
        <w:spacing w:before="200" w:after="80"/>
      </w:pPr>
      <w:r>
        <w:rPr>
          <w:b/>
          <w:sz w:val="24"/>
        </w:rPr>
        <w:t>1. Характер психологической помощи</w:t>
      </w:r>
    </w:p>
    <w:p>
      <w:pPr>
        <w:spacing w:after="120"/>
      </w:pPr>
      <w:r>
        <w:t>Психологическая помощь — это профессиональное взаимодействие, направленное на поддержку психологического благополучия, развитие навыков совладания, осознание паттернов поведения и эмоциональных реакций. Психологическая помощь не является медицинской услугой в смысле Федерального закона № 323-ФЗ «Об основах охраны здоровья граждан в Российской Федерации». Психолог не ставит медицинских диагнозов и не назначает медикаментозное лечение.</w:t>
      </w:r>
    </w:p>
    <w:p>
      <w:pPr>
        <w:spacing w:after="120"/>
      </w:pPr>
      <w:r>
        <w:t>Результат работы зависит от многих факторов, в том числе от активности участия клиента, его жизненного контекста и природы запроса. Психолог не гарантирует наступления конкретного результата.</w:t>
      </w:r>
    </w:p>
    <w:p>
      <w:pPr>
        <w:spacing w:before="200" w:after="80"/>
      </w:pPr>
      <w:r>
        <w:rPr>
          <w:b/>
          <w:sz w:val="24"/>
        </w:rPr>
        <w:t>2. Метод работы</w:t>
      </w:r>
    </w:p>
    <w:p>
      <w:pPr>
        <w:spacing w:after="120"/>
      </w:pPr>
      <w:r>
        <w:t>В работе используется подход [название метода или методов, например: когнитивно-поведенческая терапия (КПТ), гештальт-терапия, терапия принятия и ответственности (ACT), схема-терапия, интегративный подход]. Краткое описание метода: [одно-два предложения о принципах подхода]. При необходимости я могу задать специалисту вопросы о методе до начала или в ходе работы.</w:t>
      </w:r>
    </w:p>
    <w:p>
      <w:pPr>
        <w:spacing w:before="200" w:after="80"/>
      </w:pPr>
      <w:r>
        <w:rPr>
          <w:b/>
          <w:sz w:val="24"/>
        </w:rPr>
        <w:t>3. Конфиденциальность</w:t>
      </w:r>
    </w:p>
    <w:p>
      <w:pPr>
        <w:spacing w:after="120"/>
      </w:pPr>
      <w:r>
        <w:t>Всё, что обсуждается в ходе сессий, является конфиденциальным и не передаётся третьим лицам без письменного согласия клиента. Психолог не раскрывает сам факт обращения клиента за помощью.</w:t>
      </w:r>
    </w:p>
    <w:p>
      <w:pPr>
        <w:spacing w:after="120"/>
      </w:pPr>
      <w:r>
        <w:t>Конфиденциальность может быть нарушена в следующих случаях:</w:t>
      </w:r>
    </w:p>
    <w:p>
      <w:pPr>
        <w:pStyle w:val="ListBullet"/>
      </w:pPr>
      <w:r>
        <w:t>существует реальная угроза жизни клиента (в том числе суицидальный риск с конкретным планом или намерением);</w:t>
      </w:r>
    </w:p>
    <w:p>
      <w:pPr>
        <w:pStyle w:val="ListBullet"/>
      </w:pPr>
      <w:r>
        <w:t>существует реальная угроза жизни или здоровью третьих лиц;</w:t>
      </w:r>
    </w:p>
    <w:p>
      <w:pPr>
        <w:pStyle w:val="ListBullet"/>
      </w:pPr>
      <w:r>
        <w:t>имеются сведения о насилии в отношении детей или беспомощных лиц, не способных самостоятельно обратиться за защитой;</w:t>
      </w:r>
    </w:p>
    <w:p>
      <w:pPr>
        <w:pStyle w:val="ListBullet"/>
      </w:pPr>
      <w:r>
        <w:t>этого требует вступившее в законную силу решение суда.</w:t>
      </w:r>
    </w:p>
    <w:p>
      <w:pPr>
        <w:spacing w:after="120"/>
      </w:pPr>
      <w:r>
        <w:t>В указанных случаях психолог принимает минимально необходимые меры для предотвращения вреда и по возможности заранее уведомляет об этом клиента.</w:t>
      </w:r>
    </w:p>
    <w:p>
      <w:pPr>
        <w:spacing w:before="200" w:after="80"/>
      </w:pPr>
      <w:r>
        <w:rPr>
          <w:b/>
          <w:sz w:val="24"/>
        </w:rPr>
        <w:t>4. Границы компетенции специалиста</w:t>
      </w:r>
    </w:p>
    <w:p>
      <w:pPr>
        <w:spacing w:after="120"/>
      </w:pPr>
      <w:r>
        <w:t>Психолог не ставит медицинских и психиатрических диагнозов, не назначает и не отменяет медикаменты. При наличии признаков острого психотического расстройства, тяжёлого депрессивного эпизода с выраженной суицидальностью или иных состояний, требующих психиатрической помощи, специалист направляет клиента к профильному врачу. Психологическая работа в таких случаях может продолжаться параллельно с медицинским лечением — при наличии соответствующего сопровождения.</w:t>
      </w:r>
    </w:p>
    <w:p>
      <w:pPr>
        <w:spacing w:before="200" w:after="80"/>
      </w:pPr>
      <w:r>
        <w:rPr>
          <w:b/>
          <w:sz w:val="24"/>
        </w:rPr>
        <w:t>5. Использование цифровых инструментов и ИИ</w:t>
      </w:r>
    </w:p>
    <w:p>
      <w:pPr>
        <w:spacing w:after="120"/>
      </w:pPr>
      <w:r>
        <w:t>В работе используются следующие цифровые инструменты: [перечислить или удалить пункт, если не используются]. В частности, для структурирования рабочих заметок после сессий применяется [название сервиса, например: Provizor AI]. Данные хранятся на серверах, расположенных в Российской Федерации, в соответствии с требованиями Федерального закона № 152-ФЗ «О персональных данных».</w:t>
      </w:r>
    </w:p>
    <w:p>
      <w:pPr>
        <w:spacing w:after="120"/>
      </w:pPr>
      <w:r>
        <w:t>При использовании сторонних ИИ-сервисов (если применимо) данные клиента деперсонифицируются — из них убираются имя, контактные данные и иные идентифицирующие сведения — перед передачей в сервис. Психологические заметки и идентифицирующие данные клиента хранятся раздельно.</w:t>
      </w:r>
    </w:p>
    <w:p>
      <w:pPr>
        <w:spacing w:before="200" w:after="80"/>
      </w:pPr>
      <w:r>
        <w:rPr>
          <w:b/>
          <w:sz w:val="24"/>
        </w:rPr>
        <w:t>6. Право отказаться от участия</w:t>
      </w:r>
    </w:p>
    <w:p>
      <w:pPr>
        <w:spacing w:after="120"/>
      </w:pPr>
      <w:r>
        <w:t>Я понимаю и принимаю, что вправе в любое время отказаться от продолжения психологической работы без объяснения причин. Для завершения достаточно устного или письменного уведомления специалиста. Прекращение работы не влечёт никаких санкций со стороны специалиста.</w:t>
      </w:r>
    </w:p>
    <w:p>
      <w:pPr>
        <w:spacing w:before="200" w:after="80"/>
      </w:pPr>
      <w:r>
        <w:rPr>
          <w:b/>
          <w:sz w:val="24"/>
        </w:rPr>
        <w:t>7. Дополнительные условия</w:t>
      </w:r>
    </w:p>
    <w:p>
      <w:pPr>
        <w:spacing w:after="120"/>
      </w:pPr>
      <w:r>
        <w:t>[При необходимости — порядок переноса и отмены сессий, политика опозданий, условия дистанционной работы. Можно вынести в договор оказания услуг.]</w:t>
      </w:r>
    </w:p>
    <w:p>
      <w:pPr>
        <w:spacing w:after="120"/>
      </w:pPr>
      <w:r>
        <w:t>Настоящее согласие является самостоятельным документом и не заменяет согласие на обработку персональных данных по Федеральному закону № 152-ФЗ, которое подписывается отдельно.</w:t>
      </w:r>
    </w:p>
    <w:p>
      <w:pPr>
        <w:spacing w:after="120"/>
      </w:pPr>
      <w:r>
        <w:t>Я подтверждаю, что прочитал(а) настоящий документ, задал(а) интересующие вопросы и добровольно выражаю согласие с изложенными условиями.</w:t>
      </w:r>
    </w:p>
    <w:p/>
    <w:p>
      <w:pPr>
        <w:spacing w:after="120"/>
      </w:pPr>
      <w:r>
        <w:t>Клиент: _________________________ / [ФИО] /</w:t>
      </w:r>
    </w:p>
    <w:p>
      <w:pPr>
        <w:spacing w:after="120"/>
      </w:pPr>
      <w:r>
        <w:t>Дата: _________________________</w:t>
      </w:r>
    </w:p>
    <w:p/>
    <w:p>
      <w:pPr>
        <w:spacing w:after="120"/>
      </w:pPr>
      <w:r>
        <w:t>Психолог: _________________________ / [ФИО] /</w:t>
      </w:r>
    </w:p>
    <w:p>
      <w:pPr>
        <w:spacing w:after="120"/>
      </w:pPr>
      <w:r>
        <w:t>Дата: _________________________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